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9CA" w14:textId="58E5F788" w:rsidR="005E12DC" w:rsidRPr="00F62F1A" w:rsidRDefault="00244D1E" w:rsidP="00EB2ECD">
      <w:pPr>
        <w:pStyle w:val="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 wp14:anchorId="0BD61F57" wp14:editId="77DC48E9">
                <wp:simplePos x="0" y="0"/>
                <wp:positionH relativeFrom="column">
                  <wp:posOffset>-1028700</wp:posOffset>
                </wp:positionH>
                <wp:positionV relativeFrom="paragraph">
                  <wp:posOffset>-1059815</wp:posOffset>
                </wp:positionV>
                <wp:extent cx="707390" cy="9478645"/>
                <wp:effectExtent l="0" t="0" r="0" b="1905"/>
                <wp:wrapNone/>
                <wp:docPr id="6794597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11960919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5B650" w14:textId="77777777" w:rsidR="00B52D7A" w:rsidRDefault="00B52D7A" w:rsidP="00B52D7A">
                              <w:r w:rsidRPr="000C6FF7">
                                <w:rPr>
                                  <w:noProof/>
                                </w:rPr>
                                <w:drawing>
                                  <wp:inline distT="0" distB="0" distL="0" distR="0" wp14:anchorId="01820AE8" wp14:editId="74E929A4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5709771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468674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56061" w14:textId="77777777" w:rsidR="00B52D7A" w:rsidRPr="005E12DC" w:rsidRDefault="005E12DC" w:rsidP="00B52D7A">
                                <w:pPr>
                                  <w:spacing w:before="40"/>
                                  <w:ind w:right="-45"/>
                                  <w:rPr>
                                    <w:rFonts w:asciiTheme="minorHAnsi" w:hAnsiTheme="minorHAnsi"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 w:rsidRPr="005E12DC">
                                  <w:rPr>
                                    <w:rFonts w:asciiTheme="minorHAnsi" w:hAnsiTheme="minorHAnsi"/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Α8</w:t>
                                </w:r>
                              </w:p>
                              <w:p w14:paraId="631F2DF2" w14:textId="77777777" w:rsidR="00B52D7A" w:rsidRDefault="00B52D7A" w:rsidP="00B52D7A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04895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1F57"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" filled="f" stroked="f">
                  <v:textbox>
                    <w:txbxContent>
                      <w:p w14:paraId="6855B650" w14:textId="77777777" w:rsidR="00B52D7A" w:rsidRDefault="00B52D7A" w:rsidP="00B52D7A">
                        <w:r w:rsidRPr="000C6FF7">
                          <w:rPr>
                            <w:noProof/>
                          </w:rPr>
                          <w:drawing>
                            <wp:inline distT="0" distB="0" distL="0" distR="0" wp14:anchorId="01820AE8" wp14:editId="74E929A4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">
                  <v:shape id="Text Box 23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" filled="f" stroked="f">
                    <v:textbox>
                      <w:txbxContent>
                        <w:p w14:paraId="24156061" w14:textId="77777777" w:rsidR="00B52D7A" w:rsidRPr="005E12DC" w:rsidRDefault="005E12DC" w:rsidP="00B52D7A">
                          <w:pPr>
                            <w:spacing w:before="40"/>
                            <w:ind w:right="-45"/>
                            <w:rPr>
                              <w:rFonts w:asciiTheme="minorHAnsi" w:hAnsiTheme="minorHAnsi"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 w:rsidRPr="005E12DC"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Α8</w:t>
                          </w:r>
                        </w:p>
                        <w:p w14:paraId="631F2DF2" w14:textId="77777777" w:rsidR="00B52D7A" w:rsidRDefault="00B52D7A" w:rsidP="00B52D7A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07D03FB" wp14:editId="1DE1583B">
                <wp:simplePos x="0" y="0"/>
                <wp:positionH relativeFrom="column">
                  <wp:posOffset>-1070610</wp:posOffset>
                </wp:positionH>
                <wp:positionV relativeFrom="paragraph">
                  <wp:posOffset>-1531620</wp:posOffset>
                </wp:positionV>
                <wp:extent cx="757555" cy="10653395"/>
                <wp:effectExtent l="0" t="1270" r="0" b="3810"/>
                <wp:wrapNone/>
                <wp:docPr id="91886687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5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15669" w14:textId="77777777" w:rsidR="004A6F6B" w:rsidRPr="005E12DC" w:rsidRDefault="00A9726E" w:rsidP="00A9726E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  </w:t>
                            </w:r>
                            <w:r w:rsidR="00731D3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243D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1A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 w:rsidRPr="005E12D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03FB" id="Text Box 18" o:spid="_x0000_s1031" type="#_x0000_t202" style="position:absolute;left:0;text-align:left;margin-left:-84.3pt;margin-top:-120.6pt;width:59.65pt;height:838.8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" filled="f" fillcolor="#d8d8d8 [2732]" stroked="f">
                <v:textbox style="layout-flow:vertical;mso-layout-flow-alt:bottom-to-top">
                  <w:txbxContent>
                    <w:p w14:paraId="34415669" w14:textId="77777777" w:rsidR="004A6F6B" w:rsidRPr="005E12DC" w:rsidRDefault="00A9726E" w:rsidP="00A9726E">
                      <w:pPr>
                        <w:shd w:val="clear" w:color="auto" w:fill="D9D9D9" w:themeFill="background1" w:themeFillShade="D9"/>
                        <w:spacing w:before="60"/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  </w:t>
                      </w:r>
                      <w:r w:rsidR="00731D39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243D4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FA41A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 w:rsidRPr="005E12DC">
                        <w:rPr>
                          <w:rFonts w:ascii="Calibri" w:hAnsi="Calibri"/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</w:t>
      </w: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, το ηλεκτρονικό ταχυδρομείο, η ακαδημαϊκή ταυτότητα, το σύστημα </w:t>
      </w:r>
      <w:proofErr w:type="spellStart"/>
      <w:r w:rsidRPr="00CB1D69">
        <w:rPr>
          <w:rFonts w:ascii="Calibri" w:hAnsi="Calibri"/>
        </w:rPr>
        <w:t>Εύδοξος</w:t>
      </w:r>
      <w:proofErr w:type="spellEnd"/>
      <w:r w:rsidRPr="00CB1D69">
        <w:rPr>
          <w:rFonts w:ascii="Calibri" w:hAnsi="Calibri"/>
        </w:rPr>
        <w:t xml:space="preserve">, κ.α. Η ενεργοποίηση του ιδρυματικού λογαριασμού γίνεται μέσω της </w:t>
      </w:r>
      <w:r w:rsidRPr="008D7AC0">
        <w:rPr>
          <w:rFonts w:ascii="Calibri" w:hAnsi="Calibri"/>
          <w:b/>
          <w:bCs/>
        </w:rPr>
        <w:t>υπηρεσίας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</w:t>
      </w:r>
      <w:r w:rsidRPr="008D7AC0">
        <w:rPr>
          <w:rFonts w:ascii="Calibri" w:hAnsi="Calibri"/>
          <w:b/>
          <w:bCs/>
        </w:rPr>
        <w:t>(https://uregister.uoi.gr/)</w:t>
      </w:r>
      <w:r w:rsidRPr="00CB1D69">
        <w:rPr>
          <w:rFonts w:ascii="Calibri" w:hAnsi="Calibri"/>
        </w:rPr>
        <w:t xml:space="preserve">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 xml:space="preserve">ια τη διαδικασία αυτή χρησιμοποιούνται τα προσωπικά στοιχεία (κινητό,  email) που επιβεβαιώθηκαν κατά το στάδιο της ενεργοποίησης </w:t>
      </w:r>
      <w:proofErr w:type="spellStart"/>
      <w:r w:rsidR="005759B6" w:rsidRPr="005759B6">
        <w:rPr>
          <w:rFonts w:ascii="Calibri" w:hAnsi="Calibri"/>
        </w:rPr>
        <w:t>ακ</w:t>
      </w:r>
      <w:proofErr w:type="spellEnd"/>
      <w:r w:rsidR="005759B6" w:rsidRPr="005759B6">
        <w:rPr>
          <w:rFonts w:ascii="Calibri" w:hAnsi="Calibri"/>
        </w:rPr>
        <w:t>. λογαριασμού.</w:t>
      </w:r>
    </w:p>
    <w:p w14:paraId="7708F1DC" w14:textId="77777777"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proofErr w:type="spellStart"/>
      <w:r w:rsidR="00B74BC2" w:rsidRPr="005759B6">
        <w:rPr>
          <w:rFonts w:ascii="Calibri" w:hAnsi="Calibri"/>
          <w:lang w:val="en-US"/>
        </w:rPr>
        <w:t>uregister</w:t>
      </w:r>
      <w:proofErr w:type="spellEnd"/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proofErr w:type="spellStart"/>
      <w:r w:rsidR="005E12DC" w:rsidRPr="005759B6">
        <w:rPr>
          <w:rFonts w:ascii="Calibri" w:hAnsi="Calibri"/>
          <w:b/>
          <w:i/>
          <w:lang w:val="en-US"/>
        </w:rPr>
        <w:t>uoi</w:t>
      </w:r>
      <w:proofErr w:type="spellEnd"/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F3F8" w14:textId="77777777" w:rsidR="00ED1C1E" w:rsidRDefault="00ED1C1E" w:rsidP="00AC3E2D">
      <w:r>
        <w:separator/>
      </w:r>
    </w:p>
  </w:endnote>
  <w:endnote w:type="continuationSeparator" w:id="0">
    <w:p w14:paraId="56A59222" w14:textId="77777777" w:rsidR="00ED1C1E" w:rsidRDefault="00ED1C1E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2F3A" w14:textId="77777777" w:rsidR="00ED1C1E" w:rsidRDefault="00ED1C1E" w:rsidP="00AC3E2D">
      <w:r>
        <w:separator/>
      </w:r>
    </w:p>
  </w:footnote>
  <w:footnote w:type="continuationSeparator" w:id="0">
    <w:p w14:paraId="6A847598" w14:textId="77777777" w:rsidR="00ED1C1E" w:rsidRDefault="00ED1C1E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6069">
    <w:abstractNumId w:val="2"/>
  </w:num>
  <w:num w:numId="2" w16cid:durableId="166411907">
    <w:abstractNumId w:val="0"/>
  </w:num>
  <w:num w:numId="3" w16cid:durableId="320427573">
    <w:abstractNumId w:val="4"/>
  </w:num>
  <w:num w:numId="4" w16cid:durableId="997928542">
    <w:abstractNumId w:val="3"/>
  </w:num>
  <w:num w:numId="5" w16cid:durableId="107212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129"/>
    <w:rsid w:val="00036D17"/>
    <w:rsid w:val="00043B4B"/>
    <w:rsid w:val="00060EC5"/>
    <w:rsid w:val="00062775"/>
    <w:rsid w:val="00080B9F"/>
    <w:rsid w:val="000A4638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44D1E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02671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94828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8D7AC0"/>
    <w:rsid w:val="008F266C"/>
    <w:rsid w:val="00921701"/>
    <w:rsid w:val="0092229C"/>
    <w:rsid w:val="00923F41"/>
    <w:rsid w:val="00931BA2"/>
    <w:rsid w:val="00936A63"/>
    <w:rsid w:val="00941512"/>
    <w:rsid w:val="009554AE"/>
    <w:rsid w:val="00990197"/>
    <w:rsid w:val="00996F67"/>
    <w:rsid w:val="009B060E"/>
    <w:rsid w:val="009C60E1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42AE7"/>
    <w:rsid w:val="00C579AC"/>
    <w:rsid w:val="00C848BD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17F25"/>
    <w:rsid w:val="00E2034A"/>
    <w:rsid w:val="00E5080F"/>
    <w:rsid w:val="00E514E0"/>
    <w:rsid w:val="00E72C2C"/>
    <w:rsid w:val="00EB2ECD"/>
    <w:rsid w:val="00EC6BE3"/>
    <w:rsid w:val="00ED1C1E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BC8F"/>
  <w15:docId w15:val="{3D521588-2EBF-4710-A970-C5A5BE97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</dc:creator>
  <cp:keywords/>
  <dc:description/>
  <cp:lastModifiedBy>ΔΗΜΗΤΡΑ ΒΛΑΧΟΥ</cp:lastModifiedBy>
  <cp:revision>1</cp:revision>
  <cp:lastPrinted>2019-09-13T11:14:00Z</cp:lastPrinted>
  <dcterms:created xsi:type="dcterms:W3CDTF">2024-09-24T10:35:00Z</dcterms:created>
  <dcterms:modified xsi:type="dcterms:W3CDTF">2024-09-26T07:06:00Z</dcterms:modified>
</cp:coreProperties>
</file>